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059E" w14:textId="0A57A49C" w:rsidR="00FA1798" w:rsidRPr="00923B45" w:rsidRDefault="00FA1798" w:rsidP="00923B45">
      <w:pPr>
        <w:numPr>
          <w:ilvl w:val="0"/>
          <w:numId w:val="1"/>
        </w:numPr>
        <w:tabs>
          <w:tab w:val="num" w:pos="360"/>
        </w:tabs>
        <w:spacing w:before="240"/>
        <w:ind w:left="357" w:hanging="357"/>
        <w:jc w:val="both"/>
        <w:rPr>
          <w:rFonts w:ascii="Arial" w:hAnsi="Arial" w:cs="Arial"/>
          <w:bCs/>
          <w:spacing w:val="-3"/>
          <w:sz w:val="22"/>
          <w:szCs w:val="22"/>
        </w:rPr>
      </w:pPr>
      <w:r w:rsidRPr="00923B45">
        <w:rPr>
          <w:rFonts w:ascii="Arial" w:hAnsi="Arial" w:cs="Arial"/>
          <w:bCs/>
          <w:spacing w:val="-3"/>
          <w:sz w:val="22"/>
          <w:szCs w:val="22"/>
        </w:rPr>
        <w:t>The Queensland Civil and Administrative Tribunal (QCAT) is an independent, accessible tribunal that efficiently resolves disputes on a range of matters. QCAT’s purpose is to provide a quick, inexpensive avenue to resolve disputes between parties and make decisions about</w:t>
      </w:r>
      <w:r w:rsidR="00D46894" w:rsidRPr="00923B45">
        <w:rPr>
          <w:rFonts w:ascii="Arial" w:hAnsi="Arial" w:cs="Arial"/>
          <w:bCs/>
          <w:spacing w:val="-3"/>
          <w:sz w:val="22"/>
          <w:szCs w:val="22"/>
        </w:rPr>
        <w:t xml:space="preserve"> </w:t>
      </w:r>
      <w:r w:rsidRPr="00923B45">
        <w:rPr>
          <w:rFonts w:ascii="Arial" w:hAnsi="Arial" w:cs="Arial"/>
          <w:bCs/>
          <w:spacing w:val="-3"/>
          <w:sz w:val="22"/>
          <w:szCs w:val="22"/>
        </w:rPr>
        <w:t>adult administration and guardianship</w:t>
      </w:r>
      <w:r w:rsidR="00D46894" w:rsidRPr="00923B45">
        <w:rPr>
          <w:rFonts w:ascii="Arial" w:hAnsi="Arial" w:cs="Arial"/>
          <w:bCs/>
          <w:spacing w:val="-3"/>
          <w:sz w:val="22"/>
          <w:szCs w:val="22"/>
        </w:rPr>
        <w:t xml:space="preserve">, </w:t>
      </w:r>
      <w:r w:rsidRPr="00923B45">
        <w:rPr>
          <w:rFonts w:ascii="Arial" w:hAnsi="Arial" w:cs="Arial"/>
          <w:bCs/>
          <w:spacing w:val="-3"/>
          <w:sz w:val="22"/>
          <w:szCs w:val="22"/>
        </w:rPr>
        <w:t>administrative decisions</w:t>
      </w:r>
      <w:r w:rsidR="00D46894" w:rsidRPr="00923B45">
        <w:rPr>
          <w:rFonts w:ascii="Arial" w:hAnsi="Arial" w:cs="Arial"/>
          <w:bCs/>
          <w:spacing w:val="-3"/>
          <w:sz w:val="22"/>
          <w:szCs w:val="22"/>
        </w:rPr>
        <w:t xml:space="preserve">, </w:t>
      </w:r>
      <w:r w:rsidRPr="00923B45">
        <w:rPr>
          <w:rFonts w:ascii="Arial" w:hAnsi="Arial" w:cs="Arial"/>
          <w:bCs/>
          <w:spacing w:val="-3"/>
          <w:sz w:val="22"/>
          <w:szCs w:val="22"/>
        </w:rPr>
        <w:t>anti-discrimination</w:t>
      </w:r>
      <w:r w:rsidR="00D46894" w:rsidRPr="00923B45">
        <w:rPr>
          <w:rFonts w:ascii="Arial" w:hAnsi="Arial" w:cs="Arial"/>
          <w:bCs/>
          <w:spacing w:val="-3"/>
          <w:sz w:val="22"/>
          <w:szCs w:val="22"/>
        </w:rPr>
        <w:t xml:space="preserve">, </w:t>
      </w:r>
      <w:r w:rsidRPr="00923B45">
        <w:rPr>
          <w:rFonts w:ascii="Arial" w:hAnsi="Arial" w:cs="Arial"/>
          <w:bCs/>
          <w:spacing w:val="-3"/>
          <w:sz w:val="22"/>
          <w:szCs w:val="22"/>
        </w:rPr>
        <w:t>building disputes</w:t>
      </w:r>
      <w:r w:rsidR="00D46894" w:rsidRPr="00923B45">
        <w:rPr>
          <w:rFonts w:ascii="Arial" w:hAnsi="Arial" w:cs="Arial"/>
          <w:bCs/>
          <w:spacing w:val="-3"/>
          <w:sz w:val="22"/>
          <w:szCs w:val="22"/>
        </w:rPr>
        <w:t xml:space="preserve">, </w:t>
      </w:r>
      <w:r w:rsidRPr="00923B45">
        <w:rPr>
          <w:rFonts w:ascii="Arial" w:hAnsi="Arial" w:cs="Arial"/>
          <w:bCs/>
          <w:spacing w:val="-3"/>
          <w:sz w:val="22"/>
          <w:szCs w:val="22"/>
        </w:rPr>
        <w:t>children and young people</w:t>
      </w:r>
      <w:r w:rsidR="00D46894" w:rsidRPr="00923B45">
        <w:rPr>
          <w:rFonts w:ascii="Arial" w:hAnsi="Arial" w:cs="Arial"/>
          <w:bCs/>
          <w:spacing w:val="-3"/>
          <w:sz w:val="22"/>
          <w:szCs w:val="22"/>
        </w:rPr>
        <w:t xml:space="preserve">, </w:t>
      </w:r>
      <w:r w:rsidRPr="00923B45">
        <w:rPr>
          <w:rFonts w:ascii="Arial" w:hAnsi="Arial" w:cs="Arial"/>
          <w:bCs/>
          <w:spacing w:val="-3"/>
          <w:sz w:val="22"/>
          <w:szCs w:val="22"/>
        </w:rPr>
        <w:t>consumer disputes</w:t>
      </w:r>
      <w:r w:rsidR="00D46894" w:rsidRPr="00923B45">
        <w:rPr>
          <w:rFonts w:ascii="Arial" w:hAnsi="Arial" w:cs="Arial"/>
          <w:bCs/>
          <w:spacing w:val="-3"/>
          <w:sz w:val="22"/>
          <w:szCs w:val="22"/>
        </w:rPr>
        <w:t xml:space="preserve">, </w:t>
      </w:r>
      <w:r w:rsidRPr="00923B45">
        <w:rPr>
          <w:rFonts w:ascii="Arial" w:hAnsi="Arial" w:cs="Arial"/>
          <w:bCs/>
          <w:spacing w:val="-3"/>
          <w:sz w:val="22"/>
          <w:szCs w:val="22"/>
        </w:rPr>
        <w:t>debt disputes</w:t>
      </w:r>
      <w:r w:rsidR="00D46894" w:rsidRPr="00923B45">
        <w:rPr>
          <w:rFonts w:ascii="Arial" w:hAnsi="Arial" w:cs="Arial"/>
          <w:bCs/>
          <w:spacing w:val="-3"/>
          <w:sz w:val="22"/>
          <w:szCs w:val="22"/>
        </w:rPr>
        <w:t xml:space="preserve">, </w:t>
      </w:r>
      <w:r w:rsidRPr="00923B45">
        <w:rPr>
          <w:rFonts w:ascii="Arial" w:hAnsi="Arial" w:cs="Arial"/>
          <w:bCs/>
          <w:spacing w:val="-3"/>
          <w:sz w:val="22"/>
          <w:szCs w:val="22"/>
        </w:rPr>
        <w:t>minor civil disputes</w:t>
      </w:r>
      <w:r w:rsidR="00D46894" w:rsidRPr="00923B45">
        <w:rPr>
          <w:rFonts w:ascii="Arial" w:hAnsi="Arial" w:cs="Arial"/>
          <w:bCs/>
          <w:spacing w:val="-3"/>
          <w:sz w:val="22"/>
          <w:szCs w:val="22"/>
        </w:rPr>
        <w:t xml:space="preserve">, </w:t>
      </w:r>
      <w:r w:rsidRPr="00923B45">
        <w:rPr>
          <w:rFonts w:ascii="Arial" w:hAnsi="Arial" w:cs="Arial"/>
          <w:bCs/>
          <w:spacing w:val="-3"/>
          <w:sz w:val="22"/>
          <w:szCs w:val="22"/>
        </w:rPr>
        <w:t>occupational regulation</w:t>
      </w:r>
      <w:r w:rsidR="00D46894" w:rsidRPr="00923B45">
        <w:rPr>
          <w:rFonts w:ascii="Arial" w:hAnsi="Arial" w:cs="Arial"/>
          <w:bCs/>
          <w:spacing w:val="-3"/>
          <w:sz w:val="22"/>
          <w:szCs w:val="22"/>
        </w:rPr>
        <w:t xml:space="preserve">, </w:t>
      </w:r>
      <w:r w:rsidRPr="00923B45">
        <w:rPr>
          <w:rFonts w:ascii="Arial" w:hAnsi="Arial" w:cs="Arial"/>
          <w:bCs/>
          <w:spacing w:val="-3"/>
          <w:sz w:val="22"/>
          <w:szCs w:val="22"/>
        </w:rPr>
        <w:t>other civil disputes</w:t>
      </w:r>
      <w:r w:rsidR="00D46894" w:rsidRPr="00923B45">
        <w:rPr>
          <w:rFonts w:ascii="Arial" w:hAnsi="Arial" w:cs="Arial"/>
          <w:bCs/>
          <w:spacing w:val="-3"/>
          <w:sz w:val="22"/>
          <w:szCs w:val="22"/>
        </w:rPr>
        <w:t xml:space="preserve">, </w:t>
      </w:r>
      <w:r w:rsidRPr="00923B45">
        <w:rPr>
          <w:rFonts w:ascii="Arial" w:hAnsi="Arial" w:cs="Arial"/>
          <w:bCs/>
          <w:spacing w:val="-3"/>
          <w:sz w:val="22"/>
          <w:szCs w:val="22"/>
        </w:rPr>
        <w:t>residential tenancy disputes</w:t>
      </w:r>
      <w:r w:rsidR="00D46894" w:rsidRPr="00923B45">
        <w:rPr>
          <w:rFonts w:ascii="Arial" w:hAnsi="Arial" w:cs="Arial"/>
          <w:bCs/>
          <w:spacing w:val="-3"/>
          <w:sz w:val="22"/>
          <w:szCs w:val="22"/>
        </w:rPr>
        <w:t xml:space="preserve">, </w:t>
      </w:r>
      <w:r w:rsidRPr="00923B45">
        <w:rPr>
          <w:rFonts w:ascii="Arial" w:hAnsi="Arial" w:cs="Arial"/>
          <w:bCs/>
          <w:spacing w:val="-3"/>
          <w:sz w:val="22"/>
          <w:szCs w:val="22"/>
        </w:rPr>
        <w:t>retail shop leases</w:t>
      </w:r>
      <w:r w:rsidR="00D46894" w:rsidRPr="00923B45">
        <w:rPr>
          <w:rFonts w:ascii="Arial" w:hAnsi="Arial" w:cs="Arial"/>
          <w:bCs/>
          <w:spacing w:val="-3"/>
          <w:sz w:val="22"/>
          <w:szCs w:val="22"/>
        </w:rPr>
        <w:t xml:space="preserve">, </w:t>
      </w:r>
      <w:r w:rsidRPr="00923B45">
        <w:rPr>
          <w:rFonts w:ascii="Arial" w:hAnsi="Arial" w:cs="Arial"/>
          <w:bCs/>
          <w:spacing w:val="-3"/>
          <w:sz w:val="22"/>
          <w:szCs w:val="22"/>
        </w:rPr>
        <w:t>and tree disputes.</w:t>
      </w:r>
    </w:p>
    <w:p w14:paraId="27127610" w14:textId="418DD611" w:rsidR="00FA1798" w:rsidRPr="00923B45" w:rsidRDefault="00FA1798" w:rsidP="00923B45">
      <w:pPr>
        <w:numPr>
          <w:ilvl w:val="0"/>
          <w:numId w:val="1"/>
        </w:numPr>
        <w:tabs>
          <w:tab w:val="num" w:pos="360"/>
        </w:tabs>
        <w:spacing w:before="240"/>
        <w:ind w:left="357" w:hanging="357"/>
        <w:jc w:val="both"/>
        <w:rPr>
          <w:rFonts w:ascii="Arial" w:hAnsi="Arial" w:cs="Arial"/>
          <w:bCs/>
          <w:spacing w:val="-3"/>
          <w:sz w:val="22"/>
          <w:szCs w:val="22"/>
        </w:rPr>
      </w:pPr>
      <w:r w:rsidRPr="00923B45">
        <w:rPr>
          <w:rFonts w:ascii="Arial" w:hAnsi="Arial" w:cs="Arial"/>
          <w:bCs/>
          <w:spacing w:val="-3"/>
          <w:sz w:val="22"/>
          <w:szCs w:val="22"/>
        </w:rPr>
        <w:t xml:space="preserve">Section 171(1) of the </w:t>
      </w:r>
      <w:r w:rsidRPr="00923B45">
        <w:rPr>
          <w:rFonts w:ascii="Arial" w:hAnsi="Arial" w:cs="Arial"/>
          <w:bCs/>
          <w:i/>
          <w:spacing w:val="-3"/>
          <w:sz w:val="22"/>
          <w:szCs w:val="22"/>
        </w:rPr>
        <w:t>Queensland Civil and Administrative Tribunal Act 2009</w:t>
      </w:r>
      <w:r w:rsidRPr="00923B45">
        <w:rPr>
          <w:rFonts w:ascii="Arial" w:hAnsi="Arial" w:cs="Arial"/>
          <w:bCs/>
          <w:spacing w:val="-3"/>
          <w:sz w:val="22"/>
          <w:szCs w:val="22"/>
        </w:rPr>
        <w:t xml:space="preserve"> (the Act) provides that members of QCAT are the President, the Deputy President, the </w:t>
      </w:r>
      <w:r w:rsidR="005B585D" w:rsidRPr="00923B45">
        <w:rPr>
          <w:rFonts w:ascii="Arial" w:hAnsi="Arial" w:cs="Arial"/>
          <w:bCs/>
          <w:spacing w:val="-3"/>
          <w:sz w:val="22"/>
          <w:szCs w:val="22"/>
        </w:rPr>
        <w:t>senior members</w:t>
      </w:r>
      <w:r w:rsidRPr="00923B45">
        <w:rPr>
          <w:rFonts w:ascii="Arial" w:hAnsi="Arial" w:cs="Arial"/>
          <w:bCs/>
          <w:spacing w:val="-3"/>
          <w:sz w:val="22"/>
          <w:szCs w:val="22"/>
        </w:rPr>
        <w:t xml:space="preserve">, the </w:t>
      </w:r>
      <w:r w:rsidR="005B585D" w:rsidRPr="00923B45">
        <w:rPr>
          <w:rFonts w:ascii="Arial" w:hAnsi="Arial" w:cs="Arial"/>
          <w:bCs/>
          <w:spacing w:val="-3"/>
          <w:sz w:val="22"/>
          <w:szCs w:val="22"/>
        </w:rPr>
        <w:t xml:space="preserve">ordinary members </w:t>
      </w:r>
      <w:r w:rsidRPr="00923B45">
        <w:rPr>
          <w:rFonts w:ascii="Arial" w:hAnsi="Arial" w:cs="Arial"/>
          <w:bCs/>
          <w:spacing w:val="-3"/>
          <w:sz w:val="22"/>
          <w:szCs w:val="22"/>
        </w:rPr>
        <w:t xml:space="preserve">and the </w:t>
      </w:r>
      <w:r w:rsidR="005B585D" w:rsidRPr="00923B45">
        <w:rPr>
          <w:rFonts w:ascii="Arial" w:hAnsi="Arial" w:cs="Arial"/>
          <w:bCs/>
          <w:spacing w:val="-3"/>
          <w:sz w:val="22"/>
          <w:szCs w:val="22"/>
        </w:rPr>
        <w:t>supplementary members</w:t>
      </w:r>
      <w:r w:rsidRPr="00923B45">
        <w:rPr>
          <w:rFonts w:ascii="Arial" w:hAnsi="Arial" w:cs="Arial"/>
          <w:bCs/>
          <w:spacing w:val="-3"/>
          <w:sz w:val="22"/>
          <w:szCs w:val="22"/>
        </w:rPr>
        <w:t>.</w:t>
      </w:r>
    </w:p>
    <w:p w14:paraId="4A3DD789" w14:textId="4C045310" w:rsidR="00CC5EC3" w:rsidRPr="00923B45" w:rsidRDefault="00FA1798" w:rsidP="00923B45">
      <w:pPr>
        <w:numPr>
          <w:ilvl w:val="0"/>
          <w:numId w:val="1"/>
        </w:numPr>
        <w:tabs>
          <w:tab w:val="num" w:pos="360"/>
        </w:tabs>
        <w:spacing w:before="240"/>
        <w:ind w:left="357" w:hanging="357"/>
        <w:jc w:val="both"/>
        <w:rPr>
          <w:rFonts w:ascii="Arial" w:hAnsi="Arial" w:cs="Arial"/>
          <w:bCs/>
          <w:spacing w:val="-3"/>
          <w:sz w:val="22"/>
          <w:szCs w:val="22"/>
        </w:rPr>
      </w:pPr>
      <w:r w:rsidRPr="00923B45">
        <w:rPr>
          <w:rFonts w:ascii="Arial" w:hAnsi="Arial" w:cs="Arial"/>
          <w:bCs/>
          <w:spacing w:val="-3"/>
          <w:sz w:val="22"/>
          <w:szCs w:val="22"/>
        </w:rPr>
        <w:t xml:space="preserve">Section 183(1) of the Act provides that as many </w:t>
      </w:r>
      <w:r w:rsidR="005B585D" w:rsidRPr="00923B45">
        <w:rPr>
          <w:rFonts w:ascii="Arial" w:hAnsi="Arial" w:cs="Arial"/>
          <w:bCs/>
          <w:spacing w:val="-3"/>
          <w:sz w:val="22"/>
          <w:szCs w:val="22"/>
        </w:rPr>
        <w:t xml:space="preserve">senior members </w:t>
      </w:r>
      <w:r w:rsidRPr="00923B45">
        <w:rPr>
          <w:rFonts w:ascii="Arial" w:hAnsi="Arial" w:cs="Arial"/>
          <w:bCs/>
          <w:spacing w:val="-3"/>
          <w:sz w:val="22"/>
          <w:szCs w:val="22"/>
        </w:rPr>
        <w:t xml:space="preserve">and </w:t>
      </w:r>
      <w:r w:rsidR="005B585D" w:rsidRPr="00923B45">
        <w:rPr>
          <w:rFonts w:ascii="Arial" w:hAnsi="Arial" w:cs="Arial"/>
          <w:bCs/>
          <w:spacing w:val="-3"/>
          <w:sz w:val="22"/>
          <w:szCs w:val="22"/>
        </w:rPr>
        <w:t>ordinary m</w:t>
      </w:r>
      <w:r w:rsidRPr="00923B45">
        <w:rPr>
          <w:rFonts w:ascii="Arial" w:hAnsi="Arial" w:cs="Arial"/>
          <w:bCs/>
          <w:spacing w:val="-3"/>
          <w:sz w:val="22"/>
          <w:szCs w:val="22"/>
        </w:rPr>
        <w:t xml:space="preserve">embers as are required for the proper functioning of QCAT must be appointed. </w:t>
      </w:r>
    </w:p>
    <w:p w14:paraId="43308C0E" w14:textId="2AFA87B3" w:rsidR="00CC5EC3" w:rsidRPr="00923B45" w:rsidRDefault="00CC5EC3" w:rsidP="00923B45">
      <w:pPr>
        <w:numPr>
          <w:ilvl w:val="0"/>
          <w:numId w:val="1"/>
        </w:numPr>
        <w:tabs>
          <w:tab w:val="num" w:pos="360"/>
        </w:tabs>
        <w:spacing w:before="240"/>
        <w:ind w:left="357" w:hanging="357"/>
        <w:jc w:val="both"/>
        <w:rPr>
          <w:rFonts w:ascii="Arial" w:hAnsi="Arial" w:cs="Arial"/>
          <w:bCs/>
          <w:spacing w:val="-3"/>
          <w:sz w:val="22"/>
          <w:szCs w:val="22"/>
        </w:rPr>
      </w:pPr>
      <w:r w:rsidRPr="00923B45">
        <w:rPr>
          <w:rFonts w:ascii="Arial" w:hAnsi="Arial" w:cs="Arial"/>
          <w:bCs/>
          <w:spacing w:val="-3"/>
          <w:sz w:val="22"/>
          <w:szCs w:val="22"/>
          <w:u w:val="single"/>
        </w:rPr>
        <w:t>Cabinet endorsed</w:t>
      </w:r>
      <w:r w:rsidRPr="00923B45">
        <w:rPr>
          <w:rFonts w:ascii="Arial" w:hAnsi="Arial" w:cs="Arial"/>
          <w:bCs/>
          <w:spacing w:val="-3"/>
          <w:sz w:val="22"/>
          <w:szCs w:val="22"/>
        </w:rPr>
        <w:t xml:space="preserve"> that the Honourable Colin Forrest </w:t>
      </w:r>
      <w:r w:rsidR="00F12FDE" w:rsidRPr="00923B45">
        <w:rPr>
          <w:rFonts w:ascii="Arial" w:hAnsi="Arial" w:cs="Arial"/>
          <w:bCs/>
          <w:spacing w:val="-3"/>
          <w:sz w:val="22"/>
          <w:szCs w:val="22"/>
        </w:rPr>
        <w:t xml:space="preserve">SC </w:t>
      </w:r>
      <w:r w:rsidRPr="00923B45">
        <w:rPr>
          <w:rFonts w:ascii="Arial" w:hAnsi="Arial" w:cs="Arial"/>
          <w:bCs/>
          <w:spacing w:val="-3"/>
          <w:sz w:val="22"/>
          <w:szCs w:val="22"/>
        </w:rPr>
        <w:t>be recommended to the Governor in Council for appointment as a sessional ordinary member to the Queensland Civil and Administrative Tribunal for a term of four years commencing on and from the day following Governor in Council approval</w:t>
      </w:r>
      <w:r w:rsidR="00373300" w:rsidRPr="00923B45">
        <w:rPr>
          <w:rFonts w:ascii="Arial" w:hAnsi="Arial" w:cs="Arial"/>
          <w:bCs/>
          <w:spacing w:val="-3"/>
          <w:sz w:val="22"/>
          <w:szCs w:val="22"/>
        </w:rPr>
        <w:t>.</w:t>
      </w:r>
    </w:p>
    <w:p w14:paraId="3879D4B2" w14:textId="5F52B050" w:rsidR="00CC5EC3" w:rsidRPr="00923B45" w:rsidRDefault="00CC5EC3" w:rsidP="00923B45">
      <w:pPr>
        <w:numPr>
          <w:ilvl w:val="0"/>
          <w:numId w:val="1"/>
        </w:numPr>
        <w:tabs>
          <w:tab w:val="num" w:pos="360"/>
        </w:tabs>
        <w:spacing w:before="240"/>
        <w:ind w:left="357" w:hanging="357"/>
        <w:jc w:val="both"/>
        <w:rPr>
          <w:rFonts w:ascii="Arial" w:hAnsi="Arial" w:cs="Arial"/>
          <w:bCs/>
          <w:spacing w:val="-3"/>
          <w:sz w:val="22"/>
          <w:szCs w:val="22"/>
        </w:rPr>
      </w:pPr>
      <w:r w:rsidRPr="00923B45">
        <w:rPr>
          <w:rFonts w:ascii="Arial" w:hAnsi="Arial" w:cs="Arial"/>
          <w:bCs/>
          <w:spacing w:val="-3"/>
          <w:sz w:val="22"/>
          <w:szCs w:val="22"/>
          <w:u w:val="single"/>
        </w:rPr>
        <w:t>Cabinet endorsed</w:t>
      </w:r>
      <w:r w:rsidRPr="00923B45">
        <w:rPr>
          <w:rFonts w:ascii="Arial" w:hAnsi="Arial" w:cs="Arial"/>
          <w:bCs/>
          <w:spacing w:val="-3"/>
          <w:sz w:val="22"/>
          <w:szCs w:val="22"/>
        </w:rPr>
        <w:t xml:space="preserve"> that Ms Peta Stilgoe, Mr James McNamara and Mr William Isdale be recommended to the Governor in Council for appointment as sessional ordinary members to the Queensland Civil and Administrative Tribunal for a term of three years commencing on and from the day following Governor in Council approval</w:t>
      </w:r>
      <w:r w:rsidR="00F12FDE" w:rsidRPr="00923B45">
        <w:rPr>
          <w:rFonts w:ascii="Arial" w:hAnsi="Arial" w:cs="Arial"/>
          <w:bCs/>
          <w:spacing w:val="-3"/>
          <w:sz w:val="22"/>
          <w:szCs w:val="22"/>
        </w:rPr>
        <w:t xml:space="preserve">. </w:t>
      </w:r>
    </w:p>
    <w:p w14:paraId="6C666F0D" w14:textId="19ACD986" w:rsidR="004B454B" w:rsidRPr="00923B45" w:rsidRDefault="004B454B" w:rsidP="00923B45">
      <w:pPr>
        <w:keepLines/>
        <w:numPr>
          <w:ilvl w:val="0"/>
          <w:numId w:val="1"/>
        </w:numPr>
        <w:tabs>
          <w:tab w:val="num" w:pos="426"/>
        </w:tabs>
        <w:spacing w:before="360"/>
        <w:ind w:left="425" w:hanging="425"/>
        <w:jc w:val="both"/>
        <w:rPr>
          <w:rFonts w:ascii="Arial" w:hAnsi="Arial" w:cs="Arial"/>
          <w:i/>
          <w:color w:val="auto"/>
          <w:sz w:val="22"/>
          <w:szCs w:val="22"/>
          <w:u w:val="single"/>
        </w:rPr>
      </w:pPr>
      <w:r w:rsidRPr="00923B45">
        <w:rPr>
          <w:rFonts w:ascii="Arial" w:hAnsi="Arial" w:cs="Arial"/>
          <w:i/>
          <w:color w:val="auto"/>
          <w:sz w:val="22"/>
          <w:szCs w:val="22"/>
          <w:u w:val="single"/>
        </w:rPr>
        <w:t>Attachments</w:t>
      </w:r>
    </w:p>
    <w:p w14:paraId="68B7C0A5" w14:textId="5A39A34A" w:rsidR="004B454B" w:rsidRPr="00923B45" w:rsidRDefault="004B454B" w:rsidP="00373300">
      <w:pPr>
        <w:keepLines/>
        <w:numPr>
          <w:ilvl w:val="0"/>
          <w:numId w:val="3"/>
        </w:numPr>
        <w:spacing w:before="120"/>
        <w:ind w:left="709" w:hanging="284"/>
        <w:jc w:val="both"/>
        <w:rPr>
          <w:rFonts w:ascii="Arial" w:hAnsi="Arial" w:cs="Arial"/>
          <w:bCs/>
          <w:spacing w:val="-3"/>
          <w:sz w:val="22"/>
          <w:szCs w:val="22"/>
        </w:rPr>
      </w:pPr>
      <w:r w:rsidRPr="00923B45">
        <w:rPr>
          <w:rFonts w:ascii="Arial" w:hAnsi="Arial" w:cs="Arial"/>
          <w:color w:val="auto"/>
          <w:sz w:val="22"/>
          <w:szCs w:val="22"/>
        </w:rPr>
        <w:t>Nil.</w:t>
      </w:r>
    </w:p>
    <w:sectPr w:rsidR="004B454B" w:rsidRPr="00923B45" w:rsidSect="003E6088">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EB7E" w14:textId="77777777" w:rsidR="00DD7AE9" w:rsidRDefault="00DD7AE9" w:rsidP="00D6589B">
      <w:r>
        <w:separator/>
      </w:r>
    </w:p>
  </w:endnote>
  <w:endnote w:type="continuationSeparator" w:id="0">
    <w:p w14:paraId="76B17289" w14:textId="77777777" w:rsidR="00DD7AE9" w:rsidRDefault="00DD7AE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F1DA" w14:textId="77777777" w:rsidR="00DD7AE9" w:rsidRDefault="00DD7AE9" w:rsidP="00D6589B">
      <w:r>
        <w:separator/>
      </w:r>
    </w:p>
  </w:footnote>
  <w:footnote w:type="continuationSeparator" w:id="0">
    <w:p w14:paraId="46A0D504" w14:textId="77777777" w:rsidR="00DD7AE9" w:rsidRDefault="00DD7AE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D0F0" w14:textId="77777777" w:rsidR="003E6088" w:rsidRPr="00937A4A" w:rsidRDefault="003E6088" w:rsidP="003E608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92C6A9E" w14:textId="77777777" w:rsidR="003E6088" w:rsidRPr="00937A4A" w:rsidRDefault="003E6088" w:rsidP="003E608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8030ABC" w14:textId="5EEA047A" w:rsidR="003E6088" w:rsidRPr="00937A4A" w:rsidRDefault="003E6088" w:rsidP="003E608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May 2022</w:t>
    </w:r>
  </w:p>
  <w:p w14:paraId="27BFB83F" w14:textId="7141C36A" w:rsidR="003E6088" w:rsidRDefault="003E6088" w:rsidP="00923B45">
    <w:pPr>
      <w:pStyle w:val="Header"/>
      <w:spacing w:before="120"/>
      <w:jc w:val="both"/>
      <w:rPr>
        <w:rFonts w:ascii="Arial" w:hAnsi="Arial" w:cs="Arial"/>
        <w:b/>
        <w:sz w:val="22"/>
        <w:szCs w:val="22"/>
        <w:u w:val="single"/>
      </w:rPr>
    </w:pPr>
    <w:r w:rsidRPr="00FA1798">
      <w:rPr>
        <w:rFonts w:ascii="Arial" w:hAnsi="Arial" w:cs="Arial"/>
        <w:b/>
        <w:sz w:val="22"/>
        <w:szCs w:val="22"/>
        <w:u w:val="single"/>
      </w:rPr>
      <w:t xml:space="preserve">Appointment of </w:t>
    </w:r>
    <w:r>
      <w:rPr>
        <w:rFonts w:ascii="Arial" w:hAnsi="Arial" w:cs="Arial"/>
        <w:b/>
        <w:sz w:val="22"/>
        <w:szCs w:val="22"/>
        <w:u w:val="single"/>
      </w:rPr>
      <w:t>four</w:t>
    </w:r>
    <w:r w:rsidRPr="00FA1798">
      <w:rPr>
        <w:rFonts w:ascii="Arial" w:hAnsi="Arial" w:cs="Arial"/>
        <w:b/>
        <w:sz w:val="22"/>
        <w:szCs w:val="22"/>
        <w:u w:val="single"/>
      </w:rPr>
      <w:t xml:space="preserve"> sessional ordinary member</w:t>
    </w:r>
    <w:r>
      <w:rPr>
        <w:rFonts w:ascii="Arial" w:hAnsi="Arial" w:cs="Arial"/>
        <w:b/>
        <w:sz w:val="22"/>
        <w:szCs w:val="22"/>
        <w:u w:val="single"/>
      </w:rPr>
      <w:t>s</w:t>
    </w:r>
    <w:r w:rsidRPr="00FA1798">
      <w:rPr>
        <w:rFonts w:ascii="Arial" w:hAnsi="Arial" w:cs="Arial"/>
        <w:b/>
        <w:sz w:val="22"/>
        <w:szCs w:val="22"/>
        <w:u w:val="single"/>
      </w:rPr>
      <w:t xml:space="preserve"> to the Queensland Civil and Administrative Tribunal</w:t>
    </w:r>
  </w:p>
  <w:p w14:paraId="010C1CBC" w14:textId="4B5A2C10" w:rsidR="003E6088" w:rsidRDefault="003E6088" w:rsidP="00923B45">
    <w:pPr>
      <w:pStyle w:val="Header"/>
      <w:spacing w:before="120"/>
      <w:jc w:val="both"/>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48B71597" w14:textId="77777777" w:rsidR="003E6088" w:rsidRDefault="003E6088" w:rsidP="003E608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6DB"/>
    <w:multiLevelType w:val="hybridMultilevel"/>
    <w:tmpl w:val="1696DCE2"/>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E5D4AE00"/>
    <w:lvl w:ilvl="0" w:tplc="E8244EA2">
      <w:start w:val="1"/>
      <w:numFmt w:val="decimal"/>
      <w:lvlText w:val="%1."/>
      <w:lvlJc w:val="left"/>
      <w:pPr>
        <w:tabs>
          <w:tab w:val="num" w:pos="1080"/>
        </w:tabs>
        <w:ind w:left="1080" w:hanging="360"/>
      </w:pPr>
      <w:rPr>
        <w:rFonts w:cs="Times New Roman"/>
        <w:i w:val="0"/>
        <w:iCs/>
      </w:rPr>
    </w:lvl>
    <w:lvl w:ilvl="1" w:tplc="8F02EAEE">
      <w:start w:val="1"/>
      <w:numFmt w:val="decimal"/>
      <w:lvlText w:val="%2."/>
      <w:lvlJc w:val="left"/>
      <w:pPr>
        <w:tabs>
          <w:tab w:val="num" w:pos="1803"/>
        </w:tabs>
        <w:ind w:left="1803" w:hanging="363"/>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num w:numId="1" w16cid:durableId="684333325">
    <w:abstractNumId w:val="2"/>
  </w:num>
  <w:num w:numId="2" w16cid:durableId="377825407">
    <w:abstractNumId w:val="1"/>
  </w:num>
  <w:num w:numId="3" w16cid:durableId="138517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98"/>
    <w:rsid w:val="0000598A"/>
    <w:rsid w:val="00035DDF"/>
    <w:rsid w:val="00044457"/>
    <w:rsid w:val="00080F8F"/>
    <w:rsid w:val="00090B04"/>
    <w:rsid w:val="00094025"/>
    <w:rsid w:val="000F36EA"/>
    <w:rsid w:val="00155E54"/>
    <w:rsid w:val="001A06C0"/>
    <w:rsid w:val="001E209B"/>
    <w:rsid w:val="00231D5A"/>
    <w:rsid w:val="00336F1B"/>
    <w:rsid w:val="00373300"/>
    <w:rsid w:val="003D0EFE"/>
    <w:rsid w:val="003E6088"/>
    <w:rsid w:val="00405419"/>
    <w:rsid w:val="00473D4C"/>
    <w:rsid w:val="004B454B"/>
    <w:rsid w:val="00501C66"/>
    <w:rsid w:val="00550373"/>
    <w:rsid w:val="00593275"/>
    <w:rsid w:val="005B585D"/>
    <w:rsid w:val="005C37B1"/>
    <w:rsid w:val="006462CE"/>
    <w:rsid w:val="00663A4B"/>
    <w:rsid w:val="00667A0C"/>
    <w:rsid w:val="00732E22"/>
    <w:rsid w:val="00762359"/>
    <w:rsid w:val="00766FC7"/>
    <w:rsid w:val="007914C7"/>
    <w:rsid w:val="007D5E26"/>
    <w:rsid w:val="008B7DE8"/>
    <w:rsid w:val="008C495A"/>
    <w:rsid w:val="008F44CD"/>
    <w:rsid w:val="0091737C"/>
    <w:rsid w:val="00923B45"/>
    <w:rsid w:val="00925D7B"/>
    <w:rsid w:val="0094228B"/>
    <w:rsid w:val="00953B3C"/>
    <w:rsid w:val="009578E2"/>
    <w:rsid w:val="00A203D0"/>
    <w:rsid w:val="00A527A5"/>
    <w:rsid w:val="00A83C23"/>
    <w:rsid w:val="00AB262C"/>
    <w:rsid w:val="00B32E54"/>
    <w:rsid w:val="00C07656"/>
    <w:rsid w:val="00C828D7"/>
    <w:rsid w:val="00C82E88"/>
    <w:rsid w:val="00CC5EC3"/>
    <w:rsid w:val="00CD058C"/>
    <w:rsid w:val="00CF0D8A"/>
    <w:rsid w:val="00D26836"/>
    <w:rsid w:val="00D433E5"/>
    <w:rsid w:val="00D46894"/>
    <w:rsid w:val="00D6589B"/>
    <w:rsid w:val="00D75134"/>
    <w:rsid w:val="00DD7AE9"/>
    <w:rsid w:val="00EC5418"/>
    <w:rsid w:val="00F12FDE"/>
    <w:rsid w:val="00F431CE"/>
    <w:rsid w:val="00FA1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F6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FA1798"/>
    <w:pPr>
      <w:ind w:left="720"/>
      <w:contextualSpacing/>
    </w:pPr>
  </w:style>
  <w:style w:type="paragraph" w:styleId="Revision">
    <w:name w:val="Revision"/>
    <w:hidden/>
    <w:uiPriority w:val="99"/>
    <w:semiHidden/>
    <w:rsid w:val="003E608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levr\OneDrive%20-%20DJAG\Documents\Custom%20Office%20Templates\Proactive%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D8FE7-1E94-412D-B06F-7D3D28FD1FE6}">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A0300245-A12E-47BE-9BFB-AD75DDBD8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AE7EF-5755-4021-9F57-1D5C945B7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Proactive Release Template.dotx</Template>
  <TotalTime>10</TotalTime>
  <Pages>1</Pages>
  <Words>237</Words>
  <Characters>1364</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1597</CharactersWithSpaces>
  <SharedDoc>false</SharedDoc>
  <HyperlinkBase>https://www.cabinet.qld.gov.au/documents/2022/May/ApptQCAT/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2022-05-03T00:17:00Z</cp:lastPrinted>
  <dcterms:created xsi:type="dcterms:W3CDTF">2022-05-05T04:42:00Z</dcterms:created>
  <dcterms:modified xsi:type="dcterms:W3CDTF">2022-10-16T22:40:00Z</dcterms:modified>
  <cp:category>Courts,Justice,Significant_Appointments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0x0101004DC4230F876CB4448907EA984CF9E863</vt:lpwstr>
  </property>
  <property fmtid="{D5CDD505-2E9C-101B-9397-08002B2CF9AE}" pid="6" name="MediaServiceImageTags">
    <vt:lpwstr/>
  </property>
  <property fmtid="{D5CDD505-2E9C-101B-9397-08002B2CF9AE}" pid="7" name="MSIP_Label_282828d4-d65e-4c38-b4f3-1feba3142871_Enabled">
    <vt:lpwstr>true</vt:lpwstr>
  </property>
  <property fmtid="{D5CDD505-2E9C-101B-9397-08002B2CF9AE}" pid="8" name="MSIP_Label_282828d4-d65e-4c38-b4f3-1feba3142871_SetDate">
    <vt:lpwstr>2022-10-16T22:40:25Z</vt:lpwstr>
  </property>
  <property fmtid="{D5CDD505-2E9C-101B-9397-08002B2CF9AE}" pid="9" name="MSIP_Label_282828d4-d65e-4c38-b4f3-1feba3142871_Method">
    <vt:lpwstr>Standard</vt:lpwstr>
  </property>
  <property fmtid="{D5CDD505-2E9C-101B-9397-08002B2CF9AE}" pid="10" name="MSIP_Label_282828d4-d65e-4c38-b4f3-1feba3142871_Name">
    <vt:lpwstr>OFFICIAL</vt:lpwstr>
  </property>
  <property fmtid="{D5CDD505-2E9C-101B-9397-08002B2CF9AE}" pid="11" name="MSIP_Label_282828d4-d65e-4c38-b4f3-1feba3142871_SiteId">
    <vt:lpwstr>51778d2a-a6ab-4c76-97dc-782782d65046</vt:lpwstr>
  </property>
  <property fmtid="{D5CDD505-2E9C-101B-9397-08002B2CF9AE}" pid="12" name="MSIP_Label_282828d4-d65e-4c38-b4f3-1feba3142871_ActionId">
    <vt:lpwstr>ebee63bf-ba06-4b6c-9ebe-8db48cf9dc7f</vt:lpwstr>
  </property>
  <property fmtid="{D5CDD505-2E9C-101B-9397-08002B2CF9AE}" pid="13" name="MSIP_Label_282828d4-d65e-4c38-b4f3-1feba3142871_ContentBits">
    <vt:lpwstr>0</vt:lpwstr>
  </property>
</Properties>
</file>